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6F15B3">
        <w:rPr>
          <w:b/>
          <w:lang w:val="en-US"/>
        </w:rPr>
        <w:t>58</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6F15B3">
        <w:rPr>
          <w:b/>
          <w:lang w:val="en-US"/>
        </w:rPr>
        <w:t>11.5, 12</w:t>
      </w:r>
    </w:p>
    <w:p w:rsidR="004A56D2" w:rsidRDefault="004A56D2" w:rsidP="004A56D2">
      <w:pPr>
        <w:pStyle w:val="Subject"/>
        <w:tabs>
          <w:tab w:val="clear" w:pos="1134"/>
        </w:tabs>
        <w:ind w:left="0" w:firstLine="0"/>
        <w:rPr>
          <w:lang w:val="en-US"/>
        </w:rPr>
      </w:pPr>
      <w:bookmarkStart w:id="0" w:name="recibido"/>
      <w:bookmarkEnd w:id="0"/>
    </w:p>
    <w:p w:rsidR="006F15B3" w:rsidRPr="006F15B3" w:rsidRDefault="006F15B3" w:rsidP="006F15B3">
      <w:pPr>
        <w:jc w:val="center"/>
        <w:rPr>
          <w:rFonts w:eastAsia="ＭＳ 明朝"/>
          <w:b/>
        </w:rPr>
      </w:pPr>
      <w:r w:rsidRPr="006F15B3">
        <w:rPr>
          <w:rFonts w:eastAsia="ＭＳ 明朝"/>
          <w:b/>
        </w:rPr>
        <w:t xml:space="preserve">Report to Plenary Meeting from Working Group 2 </w:t>
      </w:r>
    </w:p>
    <w:p w:rsidR="006F15B3" w:rsidRPr="006F15B3" w:rsidRDefault="006F15B3" w:rsidP="006F15B3">
      <w:pPr>
        <w:jc w:val="center"/>
        <w:rPr>
          <w:rFonts w:eastAsia="ＭＳ 明朝"/>
          <w:b/>
        </w:rPr>
      </w:pPr>
      <w:r w:rsidRPr="006F15B3">
        <w:rPr>
          <w:rFonts w:eastAsia="ＭＳ 明朝"/>
          <w:b/>
        </w:rPr>
        <w:t>Operational and Technical matters</w:t>
      </w:r>
    </w:p>
    <w:p w:rsidR="006F15B3" w:rsidRPr="006F15B3" w:rsidRDefault="006F15B3" w:rsidP="006F15B3">
      <w:pPr>
        <w:jc w:val="center"/>
        <w:rPr>
          <w:rFonts w:eastAsia="ＭＳ 明朝"/>
          <w:b/>
        </w:rPr>
      </w:pPr>
    </w:p>
    <w:p w:rsidR="006F15B3" w:rsidRPr="006F15B3" w:rsidRDefault="006F15B3" w:rsidP="006F15B3">
      <w:pPr>
        <w:jc w:val="center"/>
        <w:rPr>
          <w:rFonts w:eastAsia="ＭＳ 明朝"/>
        </w:rPr>
      </w:pPr>
      <w:r w:rsidRPr="006F15B3">
        <w:rPr>
          <w:rFonts w:eastAsia="ＭＳ 明朝"/>
        </w:rPr>
        <w:t>Chairman: Titon Dutono, YB3PET</w:t>
      </w:r>
    </w:p>
    <w:p w:rsidR="006F15B3" w:rsidRPr="006F15B3" w:rsidRDefault="006F15B3" w:rsidP="006F15B3">
      <w:pPr>
        <w:jc w:val="center"/>
        <w:rPr>
          <w:rFonts w:eastAsia="ＭＳ 明朝"/>
        </w:rPr>
      </w:pPr>
      <w:r w:rsidRPr="006F15B3">
        <w:rPr>
          <w:rFonts w:eastAsia="ＭＳ 明朝"/>
        </w:rPr>
        <w:t>Secretary: David Sumner, K1ZZ</w:t>
      </w:r>
    </w:p>
    <w:p w:rsidR="006F15B3" w:rsidRPr="006F15B3" w:rsidRDefault="006F15B3" w:rsidP="006F15B3">
      <w:pPr>
        <w:jc w:val="center"/>
        <w:rPr>
          <w:rFonts w:eastAsia="ＭＳ 明朝"/>
        </w:rPr>
      </w:pPr>
    </w:p>
    <w:p w:rsidR="006F15B3" w:rsidRPr="006F15B3" w:rsidRDefault="006F15B3" w:rsidP="006F15B3">
      <w:pPr>
        <w:rPr>
          <w:rFonts w:eastAsia="ＭＳ 明朝"/>
        </w:rPr>
      </w:pPr>
      <w:r w:rsidRPr="006F15B3">
        <w:rPr>
          <w:rFonts w:eastAsia="ＭＳ 明朝"/>
        </w:rPr>
        <w:t>Working Group 2 met four times. The first meeting was held on Monday afternoon, 12 October with the following participants present: LA2RR, G3BJ, 9K2RR, YS1MS, HL1AQQ, JE1MUI, JA1CJP, ZL3QL, JA1SLS, VK2ASD, VR2XMC, 9V1JN, E21EIC, E20NKB, DS2HTR, DS1TBT, BV2FP, 9M2CQC, 9M2CCO, YB1AHY, YB1GJS, and YG0SB. Additional meetings were held on Tuesday morning, Tuesday afternoon, and Wednesday morning.</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WG2 was assigned agenda items 11.5, 12.1, 12.2, 12.3, 12.4, 12.5, 12.6, and 12.7. The following input documents were assigned:</w:t>
      </w:r>
    </w:p>
    <w:p w:rsidR="006F15B3" w:rsidRPr="006F15B3" w:rsidRDefault="006F15B3" w:rsidP="006F15B3">
      <w:pPr>
        <w:rPr>
          <w:rFonts w:eastAsia="ＭＳ 明朝"/>
          <w:u w:val="single"/>
        </w:rPr>
      </w:pPr>
      <w:r w:rsidRPr="006F15B3">
        <w:rPr>
          <w:rFonts w:eastAsia="ＭＳ 明朝"/>
          <w:u w:val="single"/>
        </w:rPr>
        <w:t>Document No.</w:t>
      </w:r>
    </w:p>
    <w:p w:rsidR="006F15B3" w:rsidRPr="006F15B3" w:rsidRDefault="006F15B3" w:rsidP="006F15B3">
      <w:pPr>
        <w:rPr>
          <w:rFonts w:eastAsia="ＭＳ 明朝"/>
        </w:rPr>
      </w:pPr>
      <w:r w:rsidRPr="006F15B3">
        <w:rPr>
          <w:rFonts w:eastAsia="ＭＳ 明朝"/>
          <w:u w:val="single"/>
        </w:rPr>
        <w:t>15/XVI/</w:t>
      </w:r>
      <w:r w:rsidRPr="006F15B3">
        <w:rPr>
          <w:rFonts w:eastAsia="ＭＳ 明朝"/>
        </w:rPr>
        <w:tab/>
      </w:r>
      <w:r w:rsidRPr="006F15B3">
        <w:rPr>
          <w:rFonts w:eastAsia="ＭＳ 明朝"/>
          <w:u w:val="single"/>
        </w:rPr>
        <w:t>Source</w:t>
      </w:r>
      <w:r w:rsidRPr="006F15B3">
        <w:rPr>
          <w:rFonts w:eastAsia="ＭＳ 明朝"/>
        </w:rPr>
        <w:tab/>
      </w:r>
      <w:r w:rsidRPr="006F15B3">
        <w:rPr>
          <w:rFonts w:eastAsia="ＭＳ 明朝"/>
        </w:rPr>
        <w:tab/>
      </w:r>
      <w:r w:rsidRPr="006F15B3">
        <w:rPr>
          <w:rFonts w:eastAsia="ＭＳ 明朝"/>
        </w:rPr>
        <w:tab/>
      </w:r>
      <w:r w:rsidRPr="006F15B3">
        <w:rPr>
          <w:rFonts w:eastAsia="ＭＳ 明朝"/>
          <w:u w:val="single"/>
        </w:rPr>
        <w:t>Subject</w:t>
      </w:r>
    </w:p>
    <w:p w:rsidR="006F15B3" w:rsidRPr="006F15B3" w:rsidRDefault="006F15B3" w:rsidP="006F15B3">
      <w:pPr>
        <w:rPr>
          <w:rFonts w:eastAsia="ＭＳ 明朝"/>
        </w:rPr>
      </w:pPr>
      <w:r w:rsidRPr="006F15B3">
        <w:rPr>
          <w:rFonts w:eastAsia="ＭＳ 明朝"/>
        </w:rPr>
        <w:t>022</w:t>
      </w:r>
      <w:r w:rsidRPr="006F15B3">
        <w:rPr>
          <w:rFonts w:eastAsia="ＭＳ 明朝"/>
        </w:rPr>
        <w:tab/>
      </w:r>
      <w:r w:rsidRPr="006F15B3">
        <w:rPr>
          <w:rFonts w:eastAsia="ＭＳ 明朝"/>
        </w:rPr>
        <w:tab/>
        <w:t>Region 3 Directors</w:t>
      </w:r>
      <w:r w:rsidRPr="006F15B3">
        <w:rPr>
          <w:rFonts w:eastAsia="ＭＳ 明朝"/>
        </w:rPr>
        <w:tab/>
        <w:t>Proposed Modifications to Region 3 Band Plan</w:t>
      </w:r>
    </w:p>
    <w:p w:rsidR="006F15B3" w:rsidRPr="006F15B3" w:rsidRDefault="006F15B3" w:rsidP="006F15B3">
      <w:pPr>
        <w:rPr>
          <w:rFonts w:eastAsia="ＭＳ 明朝"/>
        </w:rPr>
      </w:pPr>
      <w:r w:rsidRPr="006F15B3">
        <w:rPr>
          <w:rFonts w:eastAsia="ＭＳ 明朝"/>
        </w:rPr>
        <w:t>023</w:t>
      </w:r>
      <w:r w:rsidRPr="006F15B3">
        <w:rPr>
          <w:rFonts w:eastAsia="ＭＳ 明朝"/>
        </w:rPr>
        <w:tab/>
      </w:r>
      <w:r w:rsidRPr="006F15B3">
        <w:rPr>
          <w:rFonts w:eastAsia="ＭＳ 明朝"/>
        </w:rPr>
        <w:tab/>
        <w:t>WIA</w:t>
      </w:r>
      <w:r w:rsidRPr="006F15B3">
        <w:rPr>
          <w:rFonts w:eastAsia="ＭＳ 明朝"/>
        </w:rPr>
        <w:tab/>
      </w:r>
      <w:r w:rsidRPr="006F15B3">
        <w:rPr>
          <w:rFonts w:eastAsia="ＭＳ 明朝"/>
        </w:rPr>
        <w:tab/>
      </w:r>
      <w:r w:rsidRPr="006F15B3">
        <w:rPr>
          <w:rFonts w:eastAsia="ＭＳ 明朝"/>
        </w:rPr>
        <w:tab/>
        <w:t>New Satellite Segment in 144 MHz Region 3 Band Plan</w:t>
      </w:r>
    </w:p>
    <w:p w:rsidR="006F15B3" w:rsidRPr="006F15B3" w:rsidRDefault="006F15B3" w:rsidP="006F15B3">
      <w:pPr>
        <w:rPr>
          <w:rFonts w:eastAsia="ＭＳ 明朝"/>
        </w:rPr>
      </w:pPr>
      <w:r w:rsidRPr="006F15B3">
        <w:rPr>
          <w:rFonts w:eastAsia="ＭＳ 明朝"/>
        </w:rPr>
        <w:t>024</w:t>
      </w:r>
      <w:r w:rsidRPr="006F15B3">
        <w:rPr>
          <w:rFonts w:eastAsia="ＭＳ 明朝"/>
        </w:rPr>
        <w:tab/>
      </w:r>
      <w:r w:rsidRPr="006F15B3">
        <w:rPr>
          <w:rFonts w:eastAsia="ＭＳ 明朝"/>
        </w:rPr>
        <w:tab/>
        <w:t>JARL</w:t>
      </w:r>
      <w:r w:rsidRPr="006F15B3">
        <w:rPr>
          <w:rFonts w:eastAsia="ＭＳ 明朝"/>
        </w:rPr>
        <w:tab/>
      </w:r>
      <w:r w:rsidRPr="006F15B3">
        <w:rPr>
          <w:rFonts w:eastAsia="ＭＳ 明朝"/>
        </w:rPr>
        <w:tab/>
      </w:r>
      <w:r w:rsidRPr="006F15B3">
        <w:rPr>
          <w:rFonts w:eastAsia="ＭＳ 明朝"/>
        </w:rPr>
        <w:tab/>
        <w:t>Proposed Modifications to Region 3 Band Plan (HF)</w:t>
      </w:r>
    </w:p>
    <w:p w:rsidR="006F15B3" w:rsidRPr="006F15B3" w:rsidRDefault="006F15B3" w:rsidP="006F15B3">
      <w:pPr>
        <w:rPr>
          <w:rFonts w:eastAsia="ＭＳ 明朝"/>
        </w:rPr>
      </w:pPr>
      <w:r w:rsidRPr="006F15B3">
        <w:rPr>
          <w:rFonts w:eastAsia="ＭＳ 明朝"/>
        </w:rPr>
        <w:t>025</w:t>
      </w:r>
      <w:r w:rsidRPr="006F15B3">
        <w:rPr>
          <w:rFonts w:eastAsia="ＭＳ 明朝"/>
        </w:rPr>
        <w:tab/>
      </w:r>
      <w:r w:rsidRPr="006F15B3">
        <w:rPr>
          <w:rFonts w:eastAsia="ＭＳ 明朝"/>
        </w:rPr>
        <w:tab/>
        <w:t>WIA</w:t>
      </w:r>
      <w:r w:rsidRPr="006F15B3">
        <w:rPr>
          <w:rFonts w:eastAsia="ＭＳ 明朝"/>
        </w:rPr>
        <w:tab/>
      </w:r>
      <w:r w:rsidRPr="006F15B3">
        <w:rPr>
          <w:rFonts w:eastAsia="ＭＳ 明朝"/>
        </w:rPr>
        <w:tab/>
      </w:r>
      <w:r w:rsidRPr="006F15B3">
        <w:rPr>
          <w:rFonts w:eastAsia="ＭＳ 明朝"/>
        </w:rPr>
        <w:tab/>
        <w:t>Emergency Communications – the Australian Scene</w:t>
      </w:r>
    </w:p>
    <w:p w:rsidR="006F15B3" w:rsidRPr="006F15B3" w:rsidRDefault="006F15B3" w:rsidP="006F15B3">
      <w:pPr>
        <w:rPr>
          <w:rFonts w:eastAsia="ＭＳ 明朝"/>
        </w:rPr>
      </w:pPr>
      <w:r w:rsidRPr="006F15B3">
        <w:rPr>
          <w:rFonts w:eastAsia="ＭＳ 明朝"/>
        </w:rPr>
        <w:t>029</w:t>
      </w:r>
      <w:r w:rsidRPr="006F15B3">
        <w:rPr>
          <w:rFonts w:eastAsia="ＭＳ 明朝"/>
        </w:rPr>
        <w:tab/>
      </w:r>
      <w:r w:rsidRPr="006F15B3">
        <w:rPr>
          <w:rFonts w:eastAsia="ＭＳ 明朝"/>
        </w:rPr>
        <w:tab/>
        <w:t>KARL</w:t>
      </w:r>
      <w:r w:rsidRPr="006F15B3">
        <w:rPr>
          <w:rFonts w:eastAsia="ＭＳ 明朝"/>
        </w:rPr>
        <w:tab/>
      </w:r>
      <w:r w:rsidRPr="006F15B3">
        <w:rPr>
          <w:rFonts w:eastAsia="ＭＳ 明朝"/>
        </w:rPr>
        <w:tab/>
      </w:r>
      <w:r w:rsidRPr="006F15B3">
        <w:rPr>
          <w:rFonts w:eastAsia="ＭＳ 明朝"/>
        </w:rPr>
        <w:tab/>
        <w:t>KARL Awards</w:t>
      </w:r>
    </w:p>
    <w:p w:rsidR="006F15B3" w:rsidRPr="006F15B3" w:rsidRDefault="006F15B3" w:rsidP="006F15B3">
      <w:pPr>
        <w:rPr>
          <w:rFonts w:eastAsia="ＭＳ 明朝"/>
        </w:rPr>
      </w:pPr>
      <w:r w:rsidRPr="006F15B3">
        <w:rPr>
          <w:rFonts w:eastAsia="ＭＳ 明朝"/>
        </w:rPr>
        <w:t>040/040a</w:t>
      </w:r>
      <w:r w:rsidRPr="006F15B3">
        <w:rPr>
          <w:rFonts w:eastAsia="ＭＳ 明朝"/>
        </w:rPr>
        <w:tab/>
        <w:t>Region 3 Directors</w:t>
      </w:r>
      <w:r w:rsidRPr="006F15B3">
        <w:rPr>
          <w:rFonts w:eastAsia="ＭＳ 明朝"/>
        </w:rPr>
        <w:tab/>
        <w:t>New Document Template for Band Plans</w:t>
      </w:r>
    </w:p>
    <w:p w:rsidR="006F15B3" w:rsidRPr="006F15B3" w:rsidRDefault="006F15B3" w:rsidP="006F15B3">
      <w:pPr>
        <w:rPr>
          <w:rFonts w:eastAsia="ＭＳ 明朝"/>
        </w:rPr>
      </w:pPr>
      <w:r w:rsidRPr="006F15B3">
        <w:rPr>
          <w:rFonts w:eastAsia="ＭＳ 明朝"/>
        </w:rPr>
        <w:t>043</w:t>
      </w:r>
      <w:r w:rsidRPr="006F15B3">
        <w:rPr>
          <w:rFonts w:eastAsia="ＭＳ 明朝"/>
        </w:rPr>
        <w:tab/>
      </w:r>
      <w:r w:rsidRPr="006F15B3">
        <w:rPr>
          <w:rFonts w:eastAsia="ＭＳ 明朝"/>
        </w:rPr>
        <w:tab/>
        <w:t>NZART</w:t>
      </w:r>
      <w:r w:rsidRPr="006F15B3">
        <w:rPr>
          <w:rFonts w:eastAsia="ＭＳ 明朝"/>
        </w:rPr>
        <w:tab/>
      </w:r>
      <w:r w:rsidRPr="006F15B3">
        <w:rPr>
          <w:rFonts w:eastAsia="ＭＳ 明朝"/>
        </w:rPr>
        <w:tab/>
        <w:t>Digital Modes Development in New Zealand</w:t>
      </w:r>
    </w:p>
    <w:p w:rsidR="006F15B3" w:rsidRPr="006F15B3" w:rsidRDefault="006F15B3" w:rsidP="006F15B3">
      <w:pPr>
        <w:rPr>
          <w:rFonts w:eastAsia="ＭＳ 明朝"/>
        </w:rPr>
      </w:pPr>
      <w:r w:rsidRPr="006F15B3">
        <w:rPr>
          <w:rFonts w:eastAsia="ＭＳ 明朝"/>
        </w:rPr>
        <w:t>048</w:t>
      </w:r>
      <w:r w:rsidRPr="006F15B3">
        <w:rPr>
          <w:rFonts w:eastAsia="ＭＳ 明朝"/>
        </w:rPr>
        <w:tab/>
      </w:r>
      <w:r w:rsidRPr="006F15B3">
        <w:rPr>
          <w:rFonts w:eastAsia="ＭＳ 明朝"/>
        </w:rPr>
        <w:tab/>
        <w:t>ORARI</w:t>
      </w:r>
      <w:r w:rsidRPr="006F15B3">
        <w:rPr>
          <w:rFonts w:eastAsia="ＭＳ 明朝"/>
        </w:rPr>
        <w:tab/>
      </w:r>
      <w:r w:rsidRPr="006F15B3">
        <w:rPr>
          <w:rFonts w:eastAsia="ＭＳ 明朝"/>
        </w:rPr>
        <w:tab/>
        <w:t>Sub-band Plan in Region 3 Proposed to be Synchronized</w:t>
      </w:r>
    </w:p>
    <w:p w:rsidR="006F15B3" w:rsidRPr="006F15B3" w:rsidRDefault="006F15B3" w:rsidP="006F15B3">
      <w:pPr>
        <w:rPr>
          <w:rFonts w:eastAsia="ＭＳ 明朝"/>
        </w:rPr>
      </w:pPr>
      <w:r w:rsidRPr="006F15B3">
        <w:rPr>
          <w:rFonts w:eastAsia="ＭＳ 明朝"/>
        </w:rPr>
        <w:t>049</w:t>
      </w:r>
      <w:r w:rsidRPr="006F15B3">
        <w:rPr>
          <w:rFonts w:eastAsia="ＭＳ 明朝"/>
        </w:rPr>
        <w:tab/>
      </w:r>
      <w:r w:rsidRPr="006F15B3">
        <w:rPr>
          <w:rFonts w:eastAsia="ＭＳ 明朝"/>
        </w:rPr>
        <w:tab/>
        <w:t>Region 1</w:t>
      </w:r>
      <w:r w:rsidRPr="006F15B3">
        <w:rPr>
          <w:rFonts w:eastAsia="ＭＳ 明朝"/>
        </w:rPr>
        <w:tab/>
      </w:r>
      <w:r w:rsidRPr="006F15B3">
        <w:rPr>
          <w:rFonts w:eastAsia="ＭＳ 明朝"/>
        </w:rPr>
        <w:tab/>
        <w:t>Digital Coding for QSL Cards</w:t>
      </w:r>
    </w:p>
    <w:p w:rsidR="006F15B3" w:rsidRPr="006F15B3" w:rsidRDefault="006F15B3" w:rsidP="006F15B3">
      <w:pPr>
        <w:rPr>
          <w:rFonts w:eastAsia="ＭＳ 明朝"/>
        </w:rPr>
      </w:pPr>
      <w:r w:rsidRPr="006F15B3">
        <w:rPr>
          <w:rFonts w:eastAsia="ＭＳ 明朝"/>
        </w:rPr>
        <w:t>053</w:t>
      </w:r>
      <w:r w:rsidRPr="006F15B3">
        <w:rPr>
          <w:rFonts w:eastAsia="ＭＳ 明朝"/>
        </w:rPr>
        <w:tab/>
      </w:r>
      <w:r w:rsidRPr="006F15B3">
        <w:rPr>
          <w:rFonts w:eastAsia="ＭＳ 明朝"/>
        </w:rPr>
        <w:tab/>
        <w:t>CRSA/CRAC</w:t>
      </w:r>
      <w:r w:rsidRPr="006F15B3">
        <w:rPr>
          <w:rFonts w:eastAsia="ＭＳ 明朝"/>
        </w:rPr>
        <w:tab/>
      </w:r>
      <w:r w:rsidRPr="006F15B3">
        <w:rPr>
          <w:rFonts w:eastAsia="ＭＳ 明朝"/>
        </w:rPr>
        <w:tab/>
        <w:t>Modification to the Region 3 Band Plan</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 xml:space="preserve">All documents were introduced and discussed briefly at the first meeting. After that meeting, WG2 Secretary K1ZZ prepared a consolidated document using the new format set out in Document No. 15/XVI/040/040a and with all of the band planning proposals from input Document Nos. 15/XVI/022, 15/XVI/023, 15/XVI/024, 15/XVI/048, and 15/XVI/053. This served as the basis for discussion of agenda item 11.5 at the Tuesday meetings. Director JE1MUI provided a revision to Document No. 15/XVI/022 with improved text based on Monday’s discussion. ORARI provided information about its national band plan. Discussion of agenda items 12.1 through 12.7 began on Monday and </w:t>
      </w:r>
      <w:r w:rsidRPr="006F15B3">
        <w:rPr>
          <w:rFonts w:eastAsia="ＭＳ 明朝"/>
        </w:rPr>
        <w:lastRenderedPageBreak/>
        <w:t>continued on Tuesday. This report was reviewed and approved at the WG2 meeting on Wednesday.</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WG2 took the following actions and offers the following recommendations:</w:t>
      </w:r>
    </w:p>
    <w:p w:rsidR="006F15B3" w:rsidRPr="006F15B3" w:rsidRDefault="006F15B3" w:rsidP="006F15B3">
      <w:pPr>
        <w:rPr>
          <w:rFonts w:eastAsia="ＭＳ 明朝"/>
        </w:rPr>
      </w:pPr>
      <w:bookmarkStart w:id="1" w:name="_GoBack"/>
      <w:bookmarkEnd w:id="1"/>
    </w:p>
    <w:p w:rsidR="006F15B3" w:rsidRPr="006F15B3" w:rsidRDefault="006F15B3" w:rsidP="006F15B3">
      <w:pPr>
        <w:rPr>
          <w:rFonts w:eastAsia="ＭＳ 明朝"/>
        </w:rPr>
      </w:pPr>
      <w:r w:rsidRPr="006F15B3">
        <w:rPr>
          <w:rFonts w:eastAsia="ＭＳ 明朝"/>
        </w:rPr>
        <w:t>11.5</w:t>
      </w:r>
      <w:r w:rsidRPr="006F15B3">
        <w:rPr>
          <w:rFonts w:eastAsia="ＭＳ 明朝"/>
        </w:rPr>
        <w:tab/>
        <w:t>Review and Revision, if any, of the Existing Bandplans for HF, VHF and UHF bands</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b/>
        </w:rPr>
        <w:t>Recommendation WG2-1</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That the IARU Region 3 Band Plan is amended as set out in Annex 1 to this report. The Directors are requested to consider how the format of the Region 3 Band Plan can be changed in future to be similar to that of Regions 1 and 2.</w:t>
      </w:r>
    </w:p>
    <w:p w:rsidR="006F15B3" w:rsidRPr="006F15B3" w:rsidRDefault="006F15B3" w:rsidP="006F15B3">
      <w:pPr>
        <w:rPr>
          <w:rFonts w:eastAsia="ＭＳ 明朝"/>
          <w:b/>
        </w:rPr>
      </w:pPr>
    </w:p>
    <w:p w:rsidR="006F15B3" w:rsidRPr="006F15B3" w:rsidRDefault="006F15B3" w:rsidP="006F15B3">
      <w:pPr>
        <w:rPr>
          <w:rFonts w:eastAsia="ＭＳ 明朝"/>
        </w:rPr>
      </w:pPr>
      <w:r w:rsidRPr="006F15B3">
        <w:rPr>
          <w:rFonts w:eastAsia="ＭＳ 明朝"/>
        </w:rPr>
        <w:t>12.1</w:t>
      </w:r>
      <w:r w:rsidRPr="006F15B3">
        <w:rPr>
          <w:rFonts w:eastAsia="ＭＳ 明朝"/>
        </w:rPr>
        <w:tab/>
        <w:t>IARU Monitoring System</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Document No. 15/XVI/020, Report of the Monitoring System, was reviewed. It was noted that the reference in paragraph 5 to ITU Radio Regulations footnotes for the 7100-7200 kHz band should be to the fixed and mobile services and not to broadcasting. The ITU Radio Regulations do not permit broadcasting stations in this segment. Broadcasting stations should not use the frequency 7200 kHz because emissions will extend below 7200 kHz.</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Section 4.3 of the ORARI Report, Document No. 15/XVI/047, was also noted.</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Recommendation WG2-2</w:t>
      </w:r>
    </w:p>
    <w:p w:rsidR="006F15B3" w:rsidRPr="006F15B3" w:rsidRDefault="006F15B3" w:rsidP="006F15B3">
      <w:pPr>
        <w:rPr>
          <w:rFonts w:eastAsia="ＭＳ 明朝"/>
          <w:b/>
        </w:rPr>
      </w:pPr>
    </w:p>
    <w:p w:rsidR="006F15B3" w:rsidRPr="006F15B3" w:rsidRDefault="006F15B3" w:rsidP="006F15B3">
      <w:pPr>
        <w:rPr>
          <w:rFonts w:eastAsia="ＭＳ 明朝"/>
          <w:b/>
        </w:rPr>
      </w:pPr>
      <w:r w:rsidRPr="006F15B3">
        <w:rPr>
          <w:rFonts w:eastAsia="ＭＳ 明朝"/>
          <w:b/>
        </w:rPr>
        <w:t>That the Member Societies note the content of these reports.</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12.2</w:t>
      </w:r>
      <w:r w:rsidRPr="006F15B3">
        <w:rPr>
          <w:rFonts w:eastAsia="ＭＳ 明朝"/>
        </w:rPr>
        <w:tab/>
        <w:t>International Beacons</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The position of Region 3 Beacon Coordinator is vacant so no report was received. Section 2.11 of the JARL Report, Document No. 15/XVI/013r1, concerning JA2IGY was noted. It was reported that the 4S7B beacon in Sri Lanka has been restored to service and that a better location is being sought.</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12.3</w:t>
      </w:r>
      <w:r w:rsidRPr="006F15B3">
        <w:rPr>
          <w:rFonts w:eastAsia="ＭＳ 明朝"/>
        </w:rPr>
        <w:tab/>
        <w:t>Data transmission and Amateur Radio</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Document 15/VXI/043, Digital Modes Development in New Zealand, was reviewed. Particular emphasis is placed on paragraph 2 of the Recommendation.</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Recommendation WG2-3</w:t>
      </w:r>
    </w:p>
    <w:p w:rsidR="006F15B3" w:rsidRPr="006F15B3" w:rsidRDefault="006F15B3" w:rsidP="006F15B3">
      <w:pPr>
        <w:rPr>
          <w:rFonts w:eastAsia="ＭＳ 明朝"/>
          <w:b/>
        </w:rPr>
      </w:pPr>
    </w:p>
    <w:p w:rsidR="006F15B3" w:rsidRPr="006F15B3" w:rsidRDefault="006F15B3" w:rsidP="006F15B3">
      <w:pPr>
        <w:widowControl w:val="0"/>
        <w:snapToGrid w:val="0"/>
        <w:spacing w:after="200" w:line="264" w:lineRule="auto"/>
        <w:rPr>
          <w:rFonts w:eastAsia="ＭＳ 明朝"/>
          <w:b/>
          <w:szCs w:val="20"/>
          <w:lang w:val="en-NZ"/>
        </w:rPr>
      </w:pPr>
      <w:r w:rsidRPr="006F15B3">
        <w:rPr>
          <w:b/>
        </w:rPr>
        <w:t>That:</w:t>
      </w:r>
    </w:p>
    <w:p w:rsidR="006F15B3" w:rsidRPr="006F15B3" w:rsidRDefault="006F15B3" w:rsidP="006F15B3">
      <w:pPr>
        <w:widowControl w:val="0"/>
        <w:numPr>
          <w:ilvl w:val="0"/>
          <w:numId w:val="9"/>
        </w:numPr>
        <w:snapToGrid w:val="0"/>
        <w:spacing w:after="200" w:line="264" w:lineRule="auto"/>
        <w:rPr>
          <w:rFonts w:eastAsia="ＭＳ 明朝"/>
          <w:b/>
          <w:szCs w:val="20"/>
          <w:lang w:val="en-NZ"/>
        </w:rPr>
      </w:pPr>
      <w:r w:rsidRPr="006F15B3">
        <w:rPr>
          <w:b/>
        </w:rPr>
        <w:t>Member Societies note that digital modes continue to increase in popularity in Region 3.</w:t>
      </w:r>
    </w:p>
    <w:p w:rsidR="006F15B3" w:rsidRPr="006F15B3" w:rsidRDefault="006F15B3" w:rsidP="006F15B3">
      <w:pPr>
        <w:widowControl w:val="0"/>
        <w:numPr>
          <w:ilvl w:val="0"/>
          <w:numId w:val="9"/>
        </w:numPr>
        <w:snapToGrid w:val="0"/>
        <w:spacing w:after="200" w:line="264" w:lineRule="auto"/>
        <w:rPr>
          <w:rFonts w:eastAsia="ＭＳ 明朝"/>
          <w:b/>
          <w:szCs w:val="20"/>
          <w:lang w:val="en-NZ"/>
        </w:rPr>
      </w:pPr>
      <w:r w:rsidRPr="006F15B3">
        <w:rPr>
          <w:b/>
        </w:rPr>
        <w:t xml:space="preserve">The digital portions of the Amateur bands continue to be plagued, however, </w:t>
      </w:r>
      <w:r w:rsidRPr="006F15B3">
        <w:rPr>
          <w:b/>
        </w:rPr>
        <w:lastRenderedPageBreak/>
        <w:t>with unnecessary interference.  Societies are requested to publicise the development of digital modes and to educate amateurs not to interfere with digital transmissions of amateur origin.</w:t>
      </w:r>
    </w:p>
    <w:p w:rsidR="006F15B3" w:rsidRPr="006F15B3" w:rsidRDefault="006F15B3" w:rsidP="006F15B3">
      <w:pPr>
        <w:widowControl w:val="0"/>
        <w:numPr>
          <w:ilvl w:val="0"/>
          <w:numId w:val="9"/>
        </w:numPr>
        <w:snapToGrid w:val="0"/>
        <w:spacing w:after="200" w:line="264" w:lineRule="auto"/>
        <w:rPr>
          <w:rFonts w:eastAsia="ＭＳ 明朝"/>
          <w:b/>
          <w:szCs w:val="20"/>
          <w:lang w:val="en-NZ"/>
        </w:rPr>
      </w:pPr>
      <w:r w:rsidRPr="006F15B3">
        <w:rPr>
          <w:b/>
        </w:rPr>
        <w:t>Digital mode operators should note that while PSK31 continues to be widely used, newer modes with better performance in specific areas could be preferable. In particular, Amateurs should consider MFSK16, DominoEX and FSQ.</w:t>
      </w:r>
    </w:p>
    <w:p w:rsidR="006F15B3" w:rsidRPr="006F15B3" w:rsidRDefault="006F15B3" w:rsidP="006F15B3">
      <w:pPr>
        <w:widowControl w:val="0"/>
        <w:numPr>
          <w:ilvl w:val="0"/>
          <w:numId w:val="9"/>
        </w:numPr>
        <w:snapToGrid w:val="0"/>
        <w:spacing w:after="200" w:line="264" w:lineRule="auto"/>
        <w:rPr>
          <w:rFonts w:eastAsia="ＭＳ 明朝"/>
          <w:b/>
          <w:szCs w:val="20"/>
          <w:lang w:val="en-NZ"/>
        </w:rPr>
      </w:pPr>
      <w:r w:rsidRPr="006F15B3">
        <w:rPr>
          <w:b/>
        </w:rPr>
        <w:t>Members should note that experiments with advanced digital modulation techniques continue, and Software Defined Radio is now an established technique, both for commercial and home-brew equipment.</w:t>
      </w:r>
    </w:p>
    <w:p w:rsidR="006F15B3" w:rsidRPr="006F15B3" w:rsidRDefault="006F15B3" w:rsidP="006F15B3">
      <w:pPr>
        <w:rPr>
          <w:rFonts w:eastAsia="ＭＳ 明朝"/>
        </w:rPr>
      </w:pPr>
      <w:r w:rsidRPr="006F15B3">
        <w:rPr>
          <w:rFonts w:eastAsia="ＭＳ 明朝"/>
        </w:rPr>
        <w:t>12.4</w:t>
      </w:r>
      <w:r w:rsidRPr="006F15B3">
        <w:rPr>
          <w:rFonts w:eastAsia="ＭＳ 明朝"/>
        </w:rPr>
        <w:tab/>
        <w:t>Amateur Radio Direction Finding (ARDF)</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Document No. 15/XVI/018, the ARDF Committee Report (Revised), was received.</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Recommendation WG2-4</w:t>
      </w:r>
    </w:p>
    <w:p w:rsidR="006F15B3" w:rsidRPr="006F15B3" w:rsidRDefault="006F15B3" w:rsidP="006F15B3">
      <w:pPr>
        <w:rPr>
          <w:rFonts w:eastAsia="ＭＳ 明朝"/>
          <w:b/>
        </w:rPr>
      </w:pPr>
    </w:p>
    <w:p w:rsidR="006F15B3" w:rsidRPr="006F15B3" w:rsidRDefault="006F15B3" w:rsidP="006F15B3">
      <w:pPr>
        <w:rPr>
          <w:rFonts w:eastAsia="ＭＳ 明朝"/>
          <w:b/>
        </w:rPr>
      </w:pPr>
      <w:r w:rsidRPr="006F15B3">
        <w:rPr>
          <w:rFonts w:eastAsia="ＭＳ 明朝"/>
          <w:b/>
        </w:rPr>
        <w:t>That the Member Societies note the content of this report.</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12.5</w:t>
      </w:r>
      <w:r w:rsidRPr="006F15B3">
        <w:rPr>
          <w:rFonts w:eastAsia="ＭＳ 明朝"/>
        </w:rPr>
        <w:tab/>
        <w:t>Region 3 Award</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Document No. 15/XVI/019, Report of the Region 3 Award, was noted. Document No. 15/XVI/029 describing the KARL awards program was received.</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12.6</w:t>
      </w:r>
      <w:r w:rsidRPr="006F15B3">
        <w:rPr>
          <w:rFonts w:eastAsia="ＭＳ 明朝"/>
        </w:rPr>
        <w:tab/>
        <w:t>Emergency Communication</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VK2ASD introduced Document No. 15/XVI/025. He explained that in Australia, recent emergency situations have required amateurs to supply manpower, particularly when the situation is of long duration, to operate existing emergency services equipment rather than to supply their own equipment in the field. Because emergency services are well equipped to respond there is a window of opportunity for amateurs to provide needed service in the first few hours of an emergency before the emergency services can arrive on the scene, but that more training and awareness programs are needed.</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Recommendation WG2-5</w:t>
      </w:r>
    </w:p>
    <w:p w:rsidR="006F15B3" w:rsidRPr="006F15B3" w:rsidRDefault="006F15B3" w:rsidP="006F15B3">
      <w:pPr>
        <w:rPr>
          <w:rFonts w:eastAsia="ＭＳ 明朝"/>
          <w:b/>
        </w:rPr>
      </w:pPr>
    </w:p>
    <w:p w:rsidR="006F15B3" w:rsidRPr="006F15B3" w:rsidRDefault="006F15B3" w:rsidP="006F15B3">
      <w:pPr>
        <w:rPr>
          <w:rFonts w:eastAsia="ＭＳ 明朝"/>
          <w:b/>
        </w:rPr>
      </w:pPr>
      <w:r w:rsidRPr="006F15B3">
        <w:rPr>
          <w:rFonts w:eastAsia="ＭＳ 明朝"/>
          <w:b/>
        </w:rPr>
        <w:t>Member Societies are urged to note the contents of this report. Further, the Region 3 Directors are requested to review the document “Prepare Yourself For Times of Need” for possible editing and to distribute throughout the Region.</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t>12.7</w:t>
      </w:r>
      <w:r w:rsidRPr="006F15B3">
        <w:rPr>
          <w:rFonts w:eastAsia="ＭＳ 明朝"/>
        </w:rPr>
        <w:tab/>
        <w:t>Other Operational/Technical Matters</w:t>
      </w:r>
    </w:p>
    <w:p w:rsidR="006F15B3" w:rsidRPr="006F15B3" w:rsidRDefault="006F15B3" w:rsidP="006F15B3">
      <w:pPr>
        <w:rPr>
          <w:rFonts w:eastAsia="ＭＳ 明朝"/>
          <w:u w:val="single"/>
        </w:rPr>
      </w:pPr>
    </w:p>
    <w:p w:rsidR="006F15B3" w:rsidRPr="006F15B3" w:rsidRDefault="006F15B3" w:rsidP="006F15B3">
      <w:pPr>
        <w:rPr>
          <w:rFonts w:eastAsia="ＭＳ 明朝"/>
        </w:rPr>
      </w:pPr>
      <w:r w:rsidRPr="006F15B3">
        <w:rPr>
          <w:rFonts w:eastAsia="ＭＳ 明朝"/>
        </w:rPr>
        <w:t>Referring to Document No. 15/XVI/049 and its attachments, G3BJ asked whether Member Societies in Region 3 had any interest in digital coding on QSL cards to facilitate automatic sorting. No interest was expressed.</w:t>
      </w:r>
    </w:p>
    <w:p w:rsidR="006F15B3" w:rsidRPr="006F15B3" w:rsidRDefault="006F15B3" w:rsidP="006F15B3">
      <w:pPr>
        <w:rPr>
          <w:rFonts w:eastAsia="ＭＳ 明朝"/>
        </w:rPr>
      </w:pPr>
    </w:p>
    <w:p w:rsidR="006F15B3" w:rsidRPr="006F15B3" w:rsidRDefault="006F15B3" w:rsidP="006F15B3">
      <w:pPr>
        <w:rPr>
          <w:rFonts w:eastAsia="ＭＳ 明朝"/>
        </w:rPr>
      </w:pPr>
      <w:r w:rsidRPr="006F15B3">
        <w:rPr>
          <w:rFonts w:eastAsia="ＭＳ 明朝"/>
        </w:rPr>
        <w:lastRenderedPageBreak/>
        <w:t xml:space="preserve">BX2AI of CTARL observed that it would be useful to have a region-wide common frequency for APRS. 9M2CQC reported that 144.39 MHz is used in Malaysia, Thailand, Indonesia, and Laos. In mainland China 144.39 MHz and 144.64 MHz are used; in Taiwan and Hong Kong 144.64 MHz; in Japan 144.66 MHz; and in India 144.8 MHz. JA1CJP noted that information on frequencies in use in other countries is available at </w:t>
      </w:r>
      <w:hyperlink r:id="rId9" w:history="1">
        <w:r w:rsidRPr="006F15B3">
          <w:rPr>
            <w:rFonts w:eastAsia="ＭＳ 明朝"/>
            <w:color w:val="0000FF"/>
            <w:u w:val="single"/>
          </w:rPr>
          <w:t>www.aprs.org</w:t>
        </w:r>
      </w:hyperlink>
      <w:r w:rsidRPr="006F15B3">
        <w:rPr>
          <w:rFonts w:eastAsia="ＭＳ 明朝"/>
        </w:rPr>
        <w:t>. It was agreed that the use of a common frequency would facilitate propagation studies and tracking of high altitude balloons.</w:t>
      </w:r>
    </w:p>
    <w:p w:rsidR="006F15B3" w:rsidRPr="006F15B3" w:rsidRDefault="006F15B3" w:rsidP="006F15B3">
      <w:pPr>
        <w:rPr>
          <w:rFonts w:eastAsia="ＭＳ 明朝"/>
        </w:rPr>
      </w:pPr>
    </w:p>
    <w:p w:rsidR="006F15B3" w:rsidRPr="006F15B3" w:rsidRDefault="006F15B3" w:rsidP="006F15B3">
      <w:pPr>
        <w:rPr>
          <w:rFonts w:eastAsia="ＭＳ 明朝"/>
          <w:b/>
        </w:rPr>
      </w:pPr>
      <w:r w:rsidRPr="006F15B3">
        <w:rPr>
          <w:rFonts w:eastAsia="ＭＳ 明朝"/>
          <w:b/>
        </w:rPr>
        <w:t>Recommendation WG2-6</w:t>
      </w:r>
    </w:p>
    <w:p w:rsidR="006F15B3" w:rsidRPr="006F15B3" w:rsidRDefault="006F15B3" w:rsidP="006F15B3">
      <w:pPr>
        <w:rPr>
          <w:rFonts w:eastAsia="ＭＳ 明朝"/>
          <w:b/>
        </w:rPr>
      </w:pPr>
    </w:p>
    <w:p w:rsidR="006F15B3" w:rsidRPr="006F15B3" w:rsidRDefault="006F15B3" w:rsidP="006F15B3">
      <w:pPr>
        <w:rPr>
          <w:rFonts w:eastAsia="ＭＳ 明朝"/>
          <w:b/>
        </w:rPr>
      </w:pPr>
      <w:r w:rsidRPr="006F15B3">
        <w:rPr>
          <w:rFonts w:eastAsia="ＭＳ 明朝"/>
          <w:b/>
        </w:rPr>
        <w:t>That the Region 3 Directors are requested to consult with Member Societies and Regions 1 and 2 as to whether the frequency 144.39 MHz is suitable for a common APRS frequency in Region 3.</w:t>
      </w:r>
    </w:p>
    <w:p w:rsidR="006F15B3" w:rsidRPr="006F15B3" w:rsidRDefault="006F15B3" w:rsidP="006F15B3">
      <w:pPr>
        <w:rPr>
          <w:rFonts w:eastAsia="ＭＳ 明朝"/>
        </w:rPr>
      </w:pPr>
    </w:p>
    <w:p w:rsidR="006F15B3" w:rsidRPr="006F15B3" w:rsidRDefault="006F15B3" w:rsidP="006F15B3">
      <w:pPr>
        <w:jc w:val="center"/>
        <w:rPr>
          <w:rFonts w:eastAsia="ＭＳ 明朝"/>
        </w:rPr>
      </w:pPr>
      <w:r w:rsidRPr="006F15B3">
        <w:rPr>
          <w:rFonts w:eastAsia="ＭＳ 明朝"/>
        </w:rPr>
        <w:t>_____</w:t>
      </w: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7E7F" w:rsidRDefault="00A67E7F">
      <w:r>
        <w:separator/>
      </w:r>
    </w:p>
  </w:endnote>
  <w:endnote w:type="continuationSeparator" w:id="0">
    <w:p w:rsidR="00A67E7F" w:rsidRDefault="00A67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7E7F" w:rsidRDefault="00A67E7F">
      <w:r>
        <w:separator/>
      </w:r>
    </w:p>
  </w:footnote>
  <w:footnote w:type="continuationSeparator" w:id="0">
    <w:p w:rsidR="00A67E7F" w:rsidRDefault="00A67E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6F15B3">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6F15B3">
      <w:rPr>
        <w:rStyle w:val="a5"/>
        <w:sz w:val="20"/>
        <w:szCs w:val="20"/>
      </w:rPr>
      <w:t>58</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BE7270C"/>
    <w:multiLevelType w:val="hybridMultilevel"/>
    <w:tmpl w:val="55760EB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D27"/>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A2D2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7229"/>
    <w:rsid w:val="00676C1D"/>
    <w:rsid w:val="00682BE5"/>
    <w:rsid w:val="00690FED"/>
    <w:rsid w:val="006939A5"/>
    <w:rsid w:val="006A7376"/>
    <w:rsid w:val="006F15B3"/>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67E7F"/>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57772"/>
    <w:rsid w:val="00D7187E"/>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10849"/>
    <w:rsid w:val="00F34944"/>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F2E3931F-4DFE-46BE-91FC-957C39EBF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prs.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Region%203%20Files\16thR3Conference\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0</TotalTime>
  <Pages>4</Pages>
  <Words>1021</Words>
  <Characters>5822</Characters>
  <Application>Microsoft Office Word</Application>
  <DocSecurity>0</DocSecurity>
  <Lines>48</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6830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2</cp:revision>
  <cp:lastPrinted>2009-02-17T09:56:00Z</cp:lastPrinted>
  <dcterms:created xsi:type="dcterms:W3CDTF">2015-10-14T09:06:00Z</dcterms:created>
  <dcterms:modified xsi:type="dcterms:W3CDTF">2015-10-14T09:06:00Z</dcterms:modified>
</cp:coreProperties>
</file>